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BA4CCD">
        <w:rPr>
          <w:rFonts w:ascii="Arial" w:hAnsi="Arial" w:cs="Arial"/>
          <w:color w:val="000000"/>
        </w:rPr>
        <w:t>Sąd Rejonowy w Przeworsku</w:t>
      </w:r>
      <w:r w:rsidRPr="00BA4CCD">
        <w:rPr>
          <w:rFonts w:ascii="Arial" w:hAnsi="Arial" w:cs="Arial"/>
        </w:rPr>
        <w:t xml:space="preserve"> </w:t>
      </w:r>
      <w:r w:rsidRPr="00BA4CCD">
        <w:rPr>
          <w:rFonts w:ascii="Arial" w:hAnsi="Arial" w:cs="Arial"/>
          <w:color w:val="000000"/>
        </w:rPr>
        <w:t>I</w:t>
      </w:r>
      <w:r w:rsidRPr="00BA4CCD">
        <w:rPr>
          <w:rFonts w:ascii="Arial" w:hAnsi="Arial" w:cs="Arial"/>
          <w:color w:val="000000"/>
        </w:rPr>
        <w:br/>
        <w:t>Wydział Cywilny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BA4CCD">
        <w:rPr>
          <w:rFonts w:ascii="Arial" w:hAnsi="Arial" w:cs="Arial"/>
          <w:color w:val="000000"/>
        </w:rPr>
        <w:t>ul. Lwowska 9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BA4CCD">
        <w:rPr>
          <w:rFonts w:ascii="Arial" w:hAnsi="Arial" w:cs="Arial"/>
          <w:color w:val="000000"/>
        </w:rPr>
        <w:t>37-200 Przeworsk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BA4CCD">
        <w:rPr>
          <w:rFonts w:ascii="Arial" w:hAnsi="Arial" w:cs="Arial"/>
          <w:color w:val="000000"/>
        </w:rPr>
        <w:t>Data 20 września 2024r.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BA4CCD">
        <w:rPr>
          <w:rFonts w:ascii="Arial" w:hAnsi="Arial" w:cs="Arial"/>
          <w:color w:val="000000"/>
        </w:rPr>
        <w:t xml:space="preserve">Sygn. akt I </w:t>
      </w:r>
      <w:proofErr w:type="spellStart"/>
      <w:r w:rsidRPr="00BA4CCD">
        <w:rPr>
          <w:rFonts w:ascii="Arial" w:hAnsi="Arial" w:cs="Arial"/>
          <w:color w:val="000000"/>
        </w:rPr>
        <w:t>Ns</w:t>
      </w:r>
      <w:proofErr w:type="spellEnd"/>
      <w:r w:rsidRPr="00BA4CCD">
        <w:rPr>
          <w:rFonts w:ascii="Arial" w:hAnsi="Arial" w:cs="Arial"/>
          <w:color w:val="000000"/>
        </w:rPr>
        <w:t xml:space="preserve"> 127/24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BA4CCD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b/>
          <w:bCs/>
          <w:sz w:val="24"/>
          <w:szCs w:val="24"/>
        </w:rPr>
      </w:pPr>
    </w:p>
    <w:p w:rsidR="00BA4CCD" w:rsidRPr="00BA4CCD" w:rsidRDefault="00BA4CCD" w:rsidP="00BA4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4CCD">
        <w:rPr>
          <w:rFonts w:ascii="Arial" w:hAnsi="Arial" w:cs="Arial"/>
          <w:b/>
          <w:bCs/>
          <w:sz w:val="24"/>
          <w:szCs w:val="24"/>
        </w:rPr>
        <w:t xml:space="preserve">"W Sądzie Rejonowym w Przeworsku w Wydziale I Cywilnym toczy się postępowanie  wniosku  Antoniny Wójcik o nabicie w drodze zasiedzenia  przez Marię Siwak i Władysława Siwak do majątku objętego wspólnością majątkowa małżeńską własności nieruchomości położonych w Gniewczynie Łańcuckiej Gm. Tryńcza pow. Przeworsk oznaczonych w ewidencji numerami: 2364 o pow. 0,2738ha powstałej na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4283/2 powstałej z podziału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4283 i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4284/7 powstałej z podziału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4284/6 – obj. zaginionym LWH 907 Gm. Kat. Gniewczyna oraz nr 2440  o pow. 0,17 ha powstałej na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4369/5 powstałej z podziału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pgr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 4369/1 objętej zamkniętym LWH 1690 Gm. Kat. Gniewczyna, której prawo własności ujawnione jest na rzecz Anny z Sobalów </w:t>
      </w:r>
      <w:proofErr w:type="spellStart"/>
      <w:r w:rsidRPr="00BA4CCD">
        <w:rPr>
          <w:rFonts w:ascii="Arial" w:hAnsi="Arial" w:cs="Arial"/>
          <w:b/>
          <w:bCs/>
          <w:sz w:val="24"/>
          <w:szCs w:val="24"/>
        </w:rPr>
        <w:t>Markiel</w:t>
      </w:r>
      <w:proofErr w:type="spellEnd"/>
      <w:r w:rsidRPr="00BA4CCD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</w:rPr>
      </w:pPr>
      <w:r w:rsidRPr="00BA4CCD">
        <w:rPr>
          <w:rFonts w:ascii="Arial" w:hAnsi="Arial" w:cs="Arial"/>
          <w:b/>
          <w:bCs/>
          <w:sz w:val="24"/>
          <w:szCs w:val="24"/>
        </w:rPr>
        <w:t>Wzywa się wszystkich zainteresowanych, a w szczególności wymienionych wyżej 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udowodnione."</w:t>
      </w: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BA4CCD" w:rsidRPr="00BA4CCD" w:rsidRDefault="00BA4CCD" w:rsidP="00BA4C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BA4CCD">
        <w:rPr>
          <w:rFonts w:ascii="Arial" w:hAnsi="Arial" w:cs="Arial"/>
          <w:sz w:val="24"/>
          <w:szCs w:val="24"/>
        </w:rPr>
        <w:tab/>
      </w:r>
      <w:r w:rsidRPr="00BA4CCD">
        <w:rPr>
          <w:rFonts w:ascii="Arial" w:hAnsi="Arial" w:cs="Arial"/>
          <w:sz w:val="24"/>
          <w:szCs w:val="24"/>
        </w:rPr>
        <w:tab/>
      </w:r>
      <w:r w:rsidRPr="00BA4CCD">
        <w:rPr>
          <w:rFonts w:ascii="Arial" w:hAnsi="Arial" w:cs="Arial"/>
          <w:sz w:val="24"/>
          <w:szCs w:val="24"/>
        </w:rPr>
        <w:tab/>
      </w:r>
      <w:r w:rsidRPr="00BA4CCD">
        <w:rPr>
          <w:rFonts w:ascii="Arial" w:hAnsi="Arial" w:cs="Arial"/>
          <w:sz w:val="24"/>
          <w:szCs w:val="24"/>
        </w:rPr>
        <w:tab/>
      </w:r>
      <w:r w:rsidRPr="00BA4CCD">
        <w:rPr>
          <w:rFonts w:ascii="Arial" w:hAnsi="Arial" w:cs="Arial"/>
          <w:sz w:val="24"/>
          <w:szCs w:val="24"/>
        </w:rPr>
        <w:tab/>
      </w:r>
      <w:r w:rsidRPr="00BA4CCD">
        <w:rPr>
          <w:rFonts w:ascii="Arial" w:hAnsi="Arial" w:cs="Arial"/>
          <w:sz w:val="24"/>
          <w:szCs w:val="24"/>
        </w:rPr>
        <w:tab/>
        <w:t>sędzia Anna Wróbel</w:t>
      </w:r>
    </w:p>
    <w:p w:rsidR="00184FED" w:rsidRDefault="00184FED">
      <w:bookmarkStart w:id="0" w:name="_GoBack"/>
      <w:bookmarkEnd w:id="0"/>
    </w:p>
    <w:sectPr w:rsidR="00184FED" w:rsidSect="00520765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65" w:rsidRDefault="00BA4CCD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65" w:rsidRDefault="00BA4CCD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CD"/>
    <w:rsid w:val="00184FED"/>
    <w:rsid w:val="00B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8D3A-5F00-4752-8929-D76AD38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A4C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cp:lastPrinted>2024-09-20T11:38:00Z</cp:lastPrinted>
  <dcterms:created xsi:type="dcterms:W3CDTF">2024-09-20T11:37:00Z</dcterms:created>
  <dcterms:modified xsi:type="dcterms:W3CDTF">2024-09-20T11:39:00Z</dcterms:modified>
</cp:coreProperties>
</file>